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D6064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D6064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D6064D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D6064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474DA" w:rsidP="00D6064D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474DA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D6064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F306B9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F306B9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F306B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1945B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305F858B" w:rsidR="00377526" w:rsidRPr="00490F95" w:rsidRDefault="00377526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945BA">
              <w:rPr>
                <w:rFonts w:ascii="Verdana" w:hAnsi="Verdana" w:cs="Calibri"/>
                <w:sz w:val="20"/>
                <w:lang w:val="en-GB"/>
              </w:rPr>
              <w:t xml:space="preserve"> Prof. Dr. </w:t>
            </w:r>
            <w:r w:rsidR="00265935">
              <w:rPr>
                <w:rFonts w:ascii="Verdana" w:hAnsi="Verdana" w:cs="Calibri"/>
                <w:sz w:val="20"/>
                <w:lang w:val="en-GB"/>
              </w:rPr>
              <w:t>Nenad Zrnić</w:t>
            </w:r>
            <w:r w:rsidR="001945BA">
              <w:rPr>
                <w:rFonts w:ascii="Verdana" w:hAnsi="Verdana" w:cs="Calibri"/>
                <w:sz w:val="20"/>
                <w:lang w:val="en-GB"/>
              </w:rPr>
              <w:t>, Vice Rector</w:t>
            </w:r>
          </w:p>
          <w:p w14:paraId="56E93A4D" w14:textId="77777777" w:rsidR="00377526" w:rsidRPr="00490F95" w:rsidRDefault="00377526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F306B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1945B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F306B9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F306B9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BBA7" w14:textId="77777777" w:rsidR="006474DA" w:rsidRDefault="006474DA">
      <w:r>
        <w:separator/>
      </w:r>
    </w:p>
  </w:endnote>
  <w:endnote w:type="continuationSeparator" w:id="0">
    <w:p w14:paraId="091FF0D8" w14:textId="77777777" w:rsidR="006474DA" w:rsidRDefault="006474D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6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EA82" w14:textId="77777777" w:rsidR="006474DA" w:rsidRDefault="006474DA">
      <w:r>
        <w:separator/>
      </w:r>
    </w:p>
  </w:footnote>
  <w:footnote w:type="continuationSeparator" w:id="0">
    <w:p w14:paraId="00A1477B" w14:textId="77777777" w:rsidR="006474DA" w:rsidRDefault="0064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45BA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399B"/>
    <w:rsid w:val="00265935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4DA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D5B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EE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064D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6B9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615F723-1925-4934-9A9C-400E34C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C70DE-D80A-4611-91D7-117CC07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444</Words>
  <Characters>2533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Branka Janda Markovic</cp:lastModifiedBy>
  <cp:revision>2</cp:revision>
  <cp:lastPrinted>2013-11-06T08:46:00Z</cp:lastPrinted>
  <dcterms:created xsi:type="dcterms:W3CDTF">2019-01-30T13:09:00Z</dcterms:created>
  <dcterms:modified xsi:type="dcterms:W3CDTF">2019-01-30T13:09:00Z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